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2270"/>
        <w:gridCol w:w="420"/>
        <w:gridCol w:w="3124"/>
        <w:gridCol w:w="370"/>
        <w:gridCol w:w="2323"/>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ED245F" w:rsidRDefault="001436B6" w:rsidP="00B42F5F">
            <w:pPr>
              <w:rPr>
                <w:rFonts w:ascii="Times New Roman" w:hAnsi="Times New Roman" w:cs="Times New Roman"/>
                <w:color w:val="auto"/>
              </w:rPr>
            </w:pPr>
            <w:r>
              <w:rPr>
                <w:rFonts w:ascii="Times New Roman" w:hAnsi="Times New Roman" w:cs="Times New Roman"/>
                <w:color w:val="auto"/>
              </w:rPr>
              <w:t>Sağlık Bilimleri Fakültesi Dekanlığı</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ED245F" w:rsidRDefault="001436B6" w:rsidP="00B42F5F">
            <w:pPr>
              <w:rPr>
                <w:rFonts w:ascii="Times New Roman" w:hAnsi="Times New Roman" w:cs="Times New Roman"/>
                <w:color w:val="auto"/>
              </w:rPr>
            </w:pPr>
            <w:r>
              <w:rPr>
                <w:rFonts w:ascii="Times New Roman" w:hAnsi="Times New Roman" w:cs="Times New Roman"/>
                <w:color w:val="auto"/>
              </w:rPr>
              <w:t>Bilgi İşlem</w:t>
            </w:r>
            <w:r w:rsidR="00680417">
              <w:rPr>
                <w:rFonts w:ascii="Times New Roman" w:hAnsi="Times New Roman" w:cs="Times New Roman"/>
                <w:color w:val="auto"/>
              </w:rPr>
              <w:t xml:space="preserve"> Birimi</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ED245F" w:rsidRDefault="00F26035" w:rsidP="00B42F5F">
            <w:pPr>
              <w:rPr>
                <w:rFonts w:ascii="Times New Roman" w:hAnsi="Times New Roman" w:cs="Times New Roman"/>
                <w:color w:val="auto"/>
              </w:rPr>
            </w:pPr>
            <w:r>
              <w:rPr>
                <w:rFonts w:ascii="Times New Roman" w:hAnsi="Times New Roman" w:cs="Times New Roman"/>
                <w:color w:val="auto"/>
                <w:sz w:val="24"/>
              </w:rPr>
              <w:t>Büro Personeli</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ED245F" w:rsidRDefault="00D261D1" w:rsidP="00B42F5F">
            <w:pPr>
              <w:rPr>
                <w:rFonts w:ascii="Times New Roman" w:hAnsi="Times New Roman" w:cs="Times New Roman"/>
                <w:color w:val="auto"/>
              </w:rPr>
            </w:pPr>
            <w:r>
              <w:rPr>
                <w:rFonts w:ascii="Times New Roman" w:hAnsi="Times New Roman" w:cs="Times New Roman"/>
                <w:color w:val="auto"/>
                <w:sz w:val="24"/>
              </w:rPr>
              <w:t>Fakülte Sekreteri</w:t>
            </w:r>
          </w:p>
        </w:tc>
      </w:tr>
      <w:tr w:rsidR="00ED245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Astları</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327DEA" w:rsidRDefault="00ED245F" w:rsidP="00B42F5F">
            <w:pPr>
              <w:rPr>
                <w:rFonts w:ascii="Times New Roman" w:hAnsi="Times New Roman" w:cs="Times New Roman"/>
                <w:color w:val="auto"/>
                <w:sz w:val="24"/>
              </w:rPr>
            </w:pPr>
          </w:p>
        </w:tc>
      </w:tr>
      <w:tr w:rsidR="00ED245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Vekâlet/Görev </w:t>
            </w:r>
          </w:p>
          <w:p w:rsidR="00ED245F" w:rsidRDefault="00ED245F" w:rsidP="00B42F5F">
            <w:r>
              <w:rPr>
                <w:rFonts w:ascii="Times New Roman" w:eastAsia="Times New Roman" w:hAnsi="Times New Roman" w:cs="Times New Roman"/>
                <w:b/>
              </w:rPr>
              <w:t>Devri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327DEA" w:rsidRDefault="001436B6" w:rsidP="00B42F5F">
            <w:pPr>
              <w:rPr>
                <w:rFonts w:ascii="Times New Roman" w:hAnsi="Times New Roman" w:cs="Times New Roman"/>
                <w:color w:val="auto"/>
                <w:sz w:val="24"/>
              </w:rPr>
            </w:pPr>
            <w:r w:rsidRPr="00327DEA">
              <w:rPr>
                <w:rFonts w:ascii="Times New Roman" w:hAnsi="Times New Roman" w:cs="Times New Roman"/>
                <w:color w:val="auto"/>
                <w:sz w:val="24"/>
              </w:rPr>
              <w:t>Fakülte Sekreterinin görevlendireceği diğer personel</w:t>
            </w:r>
          </w:p>
        </w:tc>
      </w:tr>
      <w:tr w:rsidR="00ED245F"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Gerektiği </w:t>
            </w:r>
          </w:p>
          <w:p w:rsidR="00ED245F" w:rsidRDefault="00ED245F" w:rsidP="00B42F5F">
            <w:r>
              <w:rPr>
                <w:rFonts w:ascii="Times New Roman" w:eastAsia="Times New Roman" w:hAnsi="Times New Roman" w:cs="Times New Roman"/>
                <w:b/>
              </w:rPr>
              <w:t>Nitelikler</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327DEA" w:rsidRDefault="001436B6" w:rsidP="00B42F5F">
            <w:pPr>
              <w:ind w:left="57"/>
              <w:rPr>
                <w:rFonts w:ascii="Times New Roman" w:hAnsi="Times New Roman" w:cs="Times New Roman"/>
                <w:color w:val="auto"/>
                <w:sz w:val="24"/>
              </w:rPr>
            </w:pPr>
            <w:r w:rsidRPr="00327DEA">
              <w:rPr>
                <w:rFonts w:ascii="Times New Roman" w:eastAsiaTheme="minorHAnsi" w:hAnsi="Times New Roman" w:cs="Times New Roman"/>
                <w:color w:val="auto"/>
                <w:sz w:val="24"/>
                <w:lang w:eastAsia="en-US"/>
              </w:rPr>
              <w:t>Görevinin gerektirdiği düzeyde bilgi ve iş deneyimine sahip olmak.</w:t>
            </w:r>
          </w:p>
        </w:tc>
      </w:tr>
      <w:tr w:rsidR="00ED245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Görev Alanı</w:t>
            </w:r>
          </w:p>
        </w:tc>
        <w:tc>
          <w:tcPr>
            <w:tcW w:w="8507" w:type="dxa"/>
            <w:gridSpan w:val="5"/>
            <w:tcBorders>
              <w:top w:val="single" w:sz="4" w:space="0" w:color="000000"/>
              <w:left w:val="single" w:sz="4" w:space="0" w:color="000000"/>
              <w:bottom w:val="single" w:sz="4" w:space="0" w:color="000000"/>
              <w:right w:val="single" w:sz="4" w:space="0" w:color="000000"/>
            </w:tcBorders>
            <w:vAlign w:val="center"/>
          </w:tcPr>
          <w:p w:rsidR="00ED245F" w:rsidRPr="00327DEA" w:rsidRDefault="001436B6" w:rsidP="00B42F5F">
            <w:pPr>
              <w:ind w:left="57"/>
              <w:rPr>
                <w:rFonts w:ascii="Times New Roman" w:hAnsi="Times New Roman" w:cs="Times New Roman"/>
              </w:rPr>
            </w:pPr>
            <w:r w:rsidRPr="00327DEA">
              <w:rPr>
                <w:rFonts w:ascii="Times New Roman" w:hAnsi="Times New Roman" w:cs="Times New Roman"/>
                <w:sz w:val="24"/>
              </w:rPr>
              <w:t>Sağlık Bilimleri Fak</w:t>
            </w:r>
            <w:bookmarkStart w:id="0" w:name="_GoBack"/>
            <w:bookmarkEnd w:id="0"/>
            <w:r w:rsidRPr="00327DEA">
              <w:rPr>
                <w:rFonts w:ascii="Times New Roman" w:hAnsi="Times New Roman" w:cs="Times New Roman"/>
                <w:sz w:val="24"/>
              </w:rPr>
              <w:t xml:space="preserve">ültesi Bilgi İşlem ile ilgili işlemleri yapmak.  </w:t>
            </w:r>
          </w:p>
        </w:tc>
      </w:tr>
      <w:tr w:rsidR="00ED245F" w:rsidTr="00B42F5F">
        <w:trPr>
          <w:trHeight w:val="643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lastRenderedPageBreak/>
              <w:t>Temel Görev ve Sorumlulukları</w:t>
            </w:r>
          </w:p>
        </w:tc>
        <w:tc>
          <w:tcPr>
            <w:tcW w:w="8507" w:type="dxa"/>
            <w:gridSpan w:val="5"/>
            <w:tcBorders>
              <w:top w:val="single" w:sz="4" w:space="0" w:color="000000"/>
              <w:left w:val="single" w:sz="4" w:space="0" w:color="000000"/>
              <w:bottom w:val="single" w:sz="4" w:space="0" w:color="000000"/>
              <w:right w:val="single" w:sz="4" w:space="0" w:color="000000"/>
            </w:tcBorders>
          </w:tcPr>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1 Fakültedeki bilgi işlem ile ilgili her türlü faaliyeti hızlı bir şekilde sürdürmek,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2 Çalışma saatleri içinde ve dışında bir çalışma yapılıyor veya planlanıyorsa (bakım vb. ek işler) gerekli olduğu her durumda eşlik etmek veya irtibat halinde olmak,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3 Her sabah düzenli olarak sistem odasının, sıcaklık, ses, koku, duman ve uyarı lambalarını, kontrol eder. Bakım çizelgelerini oluşturur ve tüm bakımlarının zamanında ve eksiksiz yapılmasını sağlar, hazır hale getirmek, olumsuz olanları amirlerine bildirmek,</w:t>
            </w:r>
          </w:p>
          <w:p w:rsidR="001436B6" w:rsidRPr="00DF4BA2" w:rsidRDefault="001436B6" w:rsidP="001436B6">
            <w:pPr>
              <w:spacing w:after="160" w:line="259" w:lineRule="auto"/>
              <w:ind w:left="10" w:hanging="10"/>
              <w:jc w:val="both"/>
              <w:rPr>
                <w:rFonts w:ascii="Times New Roman" w:eastAsiaTheme="minorHAnsi" w:hAnsi="Times New Roman" w:cs="Times New Roman"/>
                <w:color w:val="auto"/>
                <w:lang w:eastAsia="en-US"/>
              </w:rPr>
            </w:pPr>
            <w:r w:rsidRPr="00DF4BA2">
              <w:rPr>
                <w:rFonts w:ascii="Times New Roman" w:eastAsia="Times New Roman" w:hAnsi="Times New Roman" w:cs="Times New Roman"/>
              </w:rPr>
              <w:t xml:space="preserve">4.Bilgi İşlem kontrolünde bulunan her türlü bilgisayar donanım malzemeleri, çevre birimleri ile altyapının bakım ve onarım işlerini yapmak, </w:t>
            </w:r>
            <w:r w:rsidRPr="00DF4BA2">
              <w:rPr>
                <w:rFonts w:ascii="Times New Roman" w:eastAsiaTheme="minorHAnsi" w:hAnsi="Times New Roman" w:cs="Times New Roman"/>
                <w:color w:val="auto"/>
                <w:lang w:eastAsia="en-US"/>
              </w:rPr>
              <w:t xml:space="preserve">her sabah düzenli olarak derslikleri kontrol etmek, eksiklerin tamamlanmasını, kurumda bulunan tüm bilgisayar, yazıcı, </w:t>
            </w:r>
            <w:proofErr w:type="gramStart"/>
            <w:r w:rsidRPr="00DF4BA2">
              <w:rPr>
                <w:rFonts w:ascii="Times New Roman" w:eastAsiaTheme="minorHAnsi" w:hAnsi="Times New Roman" w:cs="Times New Roman"/>
                <w:color w:val="auto"/>
                <w:lang w:eastAsia="en-US"/>
              </w:rPr>
              <w:t>projeksiyon</w:t>
            </w:r>
            <w:proofErr w:type="gramEnd"/>
            <w:r w:rsidRPr="00DF4BA2">
              <w:rPr>
                <w:rFonts w:ascii="Times New Roman" w:eastAsiaTheme="minorHAnsi" w:hAnsi="Times New Roman" w:cs="Times New Roman"/>
                <w:color w:val="auto"/>
                <w:lang w:eastAsia="en-US"/>
              </w:rPr>
              <w:t xml:space="preserve"> cihazları, kartlı sistemler vb. teknik donanımların rutin kontrollerinin ve gerektiğinde değişiminin yapılmasını sağlamak,</w:t>
            </w:r>
          </w:p>
          <w:p w:rsidR="001436B6" w:rsidRPr="00DF4BA2" w:rsidRDefault="001436B6" w:rsidP="001436B6">
            <w:pPr>
              <w:spacing w:after="160" w:line="259" w:lineRule="auto"/>
              <w:ind w:left="10" w:hanging="10"/>
              <w:jc w:val="both"/>
              <w:rPr>
                <w:rFonts w:ascii="Times New Roman" w:eastAsiaTheme="minorHAnsi" w:hAnsi="Times New Roman" w:cs="Times New Roman"/>
                <w:color w:val="auto"/>
                <w:lang w:eastAsia="en-US"/>
              </w:rPr>
            </w:pPr>
            <w:r w:rsidRPr="00DF4BA2">
              <w:rPr>
                <w:rFonts w:ascii="Times New Roman" w:eastAsia="Times New Roman" w:hAnsi="Times New Roman" w:cs="Times New Roman"/>
              </w:rPr>
              <w:t>5.Bilgisayar programlarında oluşan kullanımdan kaynaklanmayan teknik sorunların çözümü için gerekli müdahaleleri yapmak,</w:t>
            </w:r>
          </w:p>
          <w:p w:rsidR="00F76D66" w:rsidRDefault="001436B6" w:rsidP="00F76D66">
            <w:pPr>
              <w:spacing w:line="259" w:lineRule="auto"/>
              <w:jc w:val="both"/>
              <w:rPr>
                <w:rFonts w:ascii="Times New Roman" w:eastAsiaTheme="minorHAnsi" w:hAnsi="Times New Roman" w:cs="Times New Roman"/>
                <w:color w:val="auto"/>
                <w:lang w:eastAsia="en-US"/>
              </w:rPr>
            </w:pPr>
            <w:r w:rsidRPr="00DF4BA2">
              <w:rPr>
                <w:rFonts w:ascii="Times New Roman" w:eastAsia="Times New Roman" w:hAnsi="Times New Roman" w:cs="Times New Roman"/>
              </w:rPr>
              <w:t xml:space="preserve">6.Bilgisayarlara işletim sistemi ve gerekli programları kurarak; yazıcı, tarayıcı vb. yan donanımların kurulumunu yapmak. </w:t>
            </w:r>
            <w:proofErr w:type="spellStart"/>
            <w:r w:rsidRPr="00DF4BA2">
              <w:rPr>
                <w:rFonts w:ascii="Times New Roman" w:eastAsia="Times New Roman" w:hAnsi="Times New Roman" w:cs="Times New Roman"/>
              </w:rPr>
              <w:t>Antivirüs</w:t>
            </w:r>
            <w:proofErr w:type="spellEnd"/>
            <w:r w:rsidRPr="00DF4BA2">
              <w:rPr>
                <w:rFonts w:ascii="Times New Roman" w:eastAsia="Times New Roman" w:hAnsi="Times New Roman" w:cs="Times New Roman"/>
              </w:rPr>
              <w:t xml:space="preserve">, </w:t>
            </w:r>
            <w:r w:rsidRPr="00DF4BA2">
              <w:rPr>
                <w:rFonts w:ascii="Times New Roman" w:eastAsiaTheme="minorHAnsi" w:hAnsi="Times New Roman" w:cs="Times New Roman"/>
                <w:color w:val="auto"/>
                <w:lang w:eastAsia="en-US"/>
              </w:rPr>
              <w:t xml:space="preserve">Ofis program paketinin (Word, Excel, </w:t>
            </w:r>
            <w:proofErr w:type="spellStart"/>
            <w:r w:rsidRPr="00DF4BA2">
              <w:rPr>
                <w:rFonts w:ascii="Times New Roman" w:eastAsiaTheme="minorHAnsi" w:hAnsi="Times New Roman" w:cs="Times New Roman"/>
                <w:color w:val="auto"/>
                <w:lang w:eastAsia="en-US"/>
              </w:rPr>
              <w:t>Powerpoint</w:t>
            </w:r>
            <w:proofErr w:type="spellEnd"/>
            <w:r w:rsidRPr="00DF4BA2">
              <w:rPr>
                <w:rFonts w:ascii="Times New Roman" w:eastAsiaTheme="minorHAnsi" w:hAnsi="Times New Roman" w:cs="Times New Roman"/>
                <w:color w:val="auto"/>
                <w:lang w:eastAsia="en-US"/>
              </w:rPr>
              <w:t>) yüklenmesini ve güncellemelerini yapmak. Kullanıcılara gerekli olan diğer yazılımların yüklenmesini ve çalıştırılmasını sağlamak,</w:t>
            </w:r>
          </w:p>
          <w:p w:rsidR="001436B6" w:rsidRPr="00DF4BA2" w:rsidRDefault="001436B6" w:rsidP="00F76D66">
            <w:pPr>
              <w:spacing w:line="259" w:lineRule="auto"/>
              <w:jc w:val="both"/>
              <w:rPr>
                <w:rFonts w:ascii="Times New Roman" w:eastAsia="Times New Roman" w:hAnsi="Times New Roman" w:cs="Times New Roman"/>
              </w:rPr>
            </w:pPr>
            <w:r w:rsidRPr="00DF4BA2">
              <w:rPr>
                <w:rFonts w:ascii="Times New Roman" w:eastAsia="Times New Roman" w:hAnsi="Times New Roman" w:cs="Times New Roman"/>
              </w:rPr>
              <w:t>7.Bilgisayar kurulumu, güncelleme, virüs koruma, kablolama vb. işlemleri sahip olunan imkânlar çerçevesinde tamiri mümkün olabilen aygıtların elektronik bakım ve onarım işlerini yürütmek,</w:t>
            </w:r>
          </w:p>
          <w:p w:rsidR="001436B6" w:rsidRPr="00DF4BA2" w:rsidRDefault="001436B6" w:rsidP="001436B6">
            <w:pPr>
              <w:spacing w:after="160" w:line="259" w:lineRule="auto"/>
              <w:ind w:left="10" w:hanging="10"/>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8.Sisteme gelen her güncellemenin takip edilmesini, olası veri kayıplarının önlenmesi için sistem yedeklerinin oluşturulmasını ve gelen yeniliklerin takip edilerek eğitimlerinin verilmesini sağlamak,</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9.Kurumda bulunan bilgisayar, yazıcı, </w:t>
            </w:r>
            <w:proofErr w:type="gramStart"/>
            <w:r w:rsidRPr="00DF4BA2">
              <w:rPr>
                <w:rFonts w:ascii="Times New Roman" w:eastAsiaTheme="minorHAnsi" w:hAnsi="Times New Roman" w:cs="Times New Roman"/>
                <w:color w:val="auto"/>
                <w:lang w:eastAsia="en-US"/>
              </w:rPr>
              <w:t>projeksiyon</w:t>
            </w:r>
            <w:proofErr w:type="gramEnd"/>
            <w:r w:rsidRPr="00DF4BA2">
              <w:rPr>
                <w:rFonts w:ascii="Times New Roman" w:eastAsiaTheme="minorHAnsi" w:hAnsi="Times New Roman" w:cs="Times New Roman"/>
                <w:color w:val="auto"/>
                <w:lang w:eastAsia="en-US"/>
              </w:rPr>
              <w:t xml:space="preserve"> cihazları, kartlı sistemler vb. teknik donanımların desteğini vermek,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10.Fakültede verilen hizmet çerçevesinde bilgisayar yazılımının doğru kullanıldığını denetlemek, takip etmek ve güvenliği için gerekli tedbirleri almak, </w:t>
            </w:r>
          </w:p>
          <w:p w:rsidR="001436B6" w:rsidRPr="00DF4BA2" w:rsidRDefault="001436B6" w:rsidP="001436B6">
            <w:pPr>
              <w:spacing w:after="164" w:line="259" w:lineRule="auto"/>
              <w:ind w:left="10" w:right="18" w:hanging="10"/>
              <w:jc w:val="both"/>
              <w:rPr>
                <w:rFonts w:ascii="Times New Roman" w:eastAsia="Times New Roman" w:hAnsi="Times New Roman" w:cs="Times New Roman"/>
              </w:rPr>
            </w:pPr>
            <w:r w:rsidRPr="00DF4BA2">
              <w:rPr>
                <w:rFonts w:ascii="Times New Roman" w:eastAsia="Times New Roman" w:hAnsi="Times New Roman" w:cs="Times New Roman"/>
              </w:rPr>
              <w:t xml:space="preserve">11.Fakültenin bilişim ve teknolojik ihtiyaçlarını analiz eder ve Fakülte Sekreterine bildirmek,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12. Yazılımda karşılaşılan hatalar ve hatalara neden olan süreçle ilgili sistem yöneticisine bilgi vermek,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13.Garanti kapsamında olan ve mevcut fakülte olanaklarıyla çözülemeyecek durumda olan teknik Cihazları sorunlar için, ilgili firmalarla bağlantıya geçmek ve takibini yapmak,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lastRenderedPageBreak/>
              <w:t xml:space="preserve">14.Web sayfasında yayınlanacak verilerin hazırlamak ve yayınlamak, web sayfasının sürekli güncel kalmasını sağlamak, web sayfasının takibi ve değişiklikleri düzenlemek, </w:t>
            </w:r>
          </w:p>
          <w:p w:rsidR="001436B6" w:rsidRPr="00DF4BA2" w:rsidRDefault="001436B6" w:rsidP="001436B6">
            <w:pPr>
              <w:spacing w:after="164" w:line="259" w:lineRule="auto"/>
              <w:ind w:left="10" w:right="18" w:hanging="10"/>
              <w:jc w:val="both"/>
              <w:rPr>
                <w:rFonts w:ascii="Times New Roman" w:eastAsia="Times New Roman" w:hAnsi="Times New Roman" w:cs="Times New Roman"/>
              </w:rPr>
            </w:pPr>
            <w:r w:rsidRPr="00DF4BA2">
              <w:rPr>
                <w:rFonts w:ascii="Times New Roman" w:eastAsia="Times New Roman" w:hAnsi="Times New Roman" w:cs="Times New Roman"/>
              </w:rPr>
              <w:t>15.Kurumun bilişim ihtiyaçlarına (bilgisayar, yazıcı, tarayıcı, yazılım vs.) yönelik alımlar için şartname hazırlamak, alınan malzemelerin muayenesini yapmak,</w:t>
            </w:r>
          </w:p>
          <w:p w:rsidR="001436B6" w:rsidRPr="00DF4BA2" w:rsidRDefault="001436B6" w:rsidP="001436B6">
            <w:pPr>
              <w:spacing w:after="164" w:line="259" w:lineRule="auto"/>
              <w:ind w:left="10" w:right="18" w:hanging="10"/>
              <w:jc w:val="both"/>
              <w:rPr>
                <w:rFonts w:ascii="Times New Roman" w:eastAsia="Times New Roman" w:hAnsi="Times New Roman" w:cs="Times New Roman"/>
              </w:rPr>
            </w:pPr>
            <w:r w:rsidRPr="00DF4BA2">
              <w:rPr>
                <w:rFonts w:ascii="Times New Roman" w:eastAsia="Times New Roman" w:hAnsi="Times New Roman" w:cs="Times New Roman"/>
              </w:rPr>
              <w:t>16.Fakültemizde hurdaya ayrılacak bilişim malzemeleri için oluşturulacak hurda komisyonuna uzman üye olarak girmek ve hurdaya ayrılacak malzemenin uygunluğunu denetlemek,</w:t>
            </w:r>
          </w:p>
          <w:p w:rsidR="001436B6" w:rsidRPr="00DF4BA2" w:rsidRDefault="001436B6" w:rsidP="001436B6">
            <w:pPr>
              <w:spacing w:after="164" w:line="259" w:lineRule="auto"/>
              <w:ind w:left="10" w:right="18" w:hanging="10"/>
              <w:jc w:val="both"/>
              <w:rPr>
                <w:rFonts w:ascii="Times New Roman" w:eastAsia="Times New Roman" w:hAnsi="Times New Roman" w:cs="Times New Roman"/>
              </w:rPr>
            </w:pPr>
            <w:r w:rsidRPr="00DF4BA2">
              <w:rPr>
                <w:rFonts w:ascii="Times New Roman" w:eastAsia="Times New Roman" w:hAnsi="Times New Roman" w:cs="Times New Roman"/>
              </w:rPr>
              <w:t xml:space="preserve">17.Özrü </w:t>
            </w:r>
            <w:proofErr w:type="gramStart"/>
            <w:r w:rsidRPr="00DF4BA2">
              <w:rPr>
                <w:rFonts w:ascii="Times New Roman" w:eastAsia="Times New Roman" w:hAnsi="Times New Roman" w:cs="Times New Roman"/>
              </w:rPr>
              <w:t>yada</w:t>
            </w:r>
            <w:proofErr w:type="gramEnd"/>
            <w:r w:rsidRPr="00DF4BA2">
              <w:rPr>
                <w:rFonts w:ascii="Times New Roman" w:eastAsia="Times New Roman" w:hAnsi="Times New Roman" w:cs="Times New Roman"/>
              </w:rPr>
              <w:t xml:space="preserve"> amirlerinin izni dışında görev mahallini terk etmemek,</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18.</w:t>
            </w:r>
            <w:r w:rsidRPr="00DF4BA2">
              <w:rPr>
                <w:rFonts w:ascii="Times New Roman" w:eastAsiaTheme="minorHAnsi" w:hAnsi="Times New Roman" w:cs="Times New Roman"/>
                <w:color w:val="auto"/>
                <w:szCs w:val="24"/>
                <w:lang w:eastAsia="en-US"/>
              </w:rPr>
              <w:t xml:space="preserve"> Yönetim tarafından görev alanı ile ilgili verilecek diğer işleri yapmak.</w:t>
            </w:r>
          </w:p>
          <w:p w:rsidR="00ED245F" w:rsidRPr="00DF4BA2" w:rsidRDefault="00ED245F" w:rsidP="00B42F5F">
            <w:pPr>
              <w:tabs>
                <w:tab w:val="left" w:pos="5625"/>
              </w:tabs>
            </w:pPr>
          </w:p>
        </w:tc>
      </w:tr>
      <w:tr w:rsidR="00ED245F" w:rsidTr="00DF4BA2">
        <w:tblPrEx>
          <w:tblCellMar>
            <w:top w:w="121" w:type="dxa"/>
            <w:left w:w="0" w:type="dxa"/>
          </w:tblCellMar>
        </w:tblPrEx>
        <w:trPr>
          <w:trHeight w:val="1638"/>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lastRenderedPageBreak/>
              <w:t>Yetkileri</w:t>
            </w:r>
          </w:p>
        </w:tc>
        <w:tc>
          <w:tcPr>
            <w:tcW w:w="8507" w:type="dxa"/>
            <w:gridSpan w:val="5"/>
            <w:tcBorders>
              <w:top w:val="single" w:sz="4" w:space="0" w:color="000000"/>
              <w:left w:val="nil"/>
              <w:bottom w:val="single" w:sz="4" w:space="0" w:color="000000"/>
              <w:right w:val="single" w:sz="4" w:space="0" w:color="000000"/>
            </w:tcBorders>
          </w:tcPr>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1 Belirtilen tüm görev ve sorumlulukları gerçekleştirme yetkisine sahiptir.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2 Faaliyetlerin gerçekleştirilmesi için gerekli araç ve gereçleri kullanma yetkisine sahiptir. </w:t>
            </w:r>
          </w:p>
          <w:p w:rsidR="001436B6" w:rsidRPr="00DF4BA2" w:rsidRDefault="001436B6" w:rsidP="001436B6">
            <w:pPr>
              <w:spacing w:after="160" w:line="259" w:lineRule="auto"/>
              <w:jc w:val="both"/>
              <w:rPr>
                <w:rFonts w:ascii="Times New Roman" w:eastAsiaTheme="minorHAnsi" w:hAnsi="Times New Roman" w:cs="Times New Roman"/>
                <w:color w:val="auto"/>
                <w:lang w:eastAsia="en-US"/>
              </w:rPr>
            </w:pPr>
            <w:r w:rsidRPr="00DF4BA2">
              <w:rPr>
                <w:rFonts w:ascii="Times New Roman" w:eastAsiaTheme="minorHAnsi" w:hAnsi="Times New Roman" w:cs="Times New Roman"/>
                <w:color w:val="auto"/>
                <w:lang w:eastAsia="en-US"/>
              </w:rPr>
              <w:t xml:space="preserve">3 Fakültede kullanılan bilişim sistemlerinde yetkisi </w:t>
            </w:r>
            <w:proofErr w:type="gramStart"/>
            <w:r w:rsidRPr="00DF4BA2">
              <w:rPr>
                <w:rFonts w:ascii="Times New Roman" w:eastAsiaTheme="minorHAnsi" w:hAnsi="Times New Roman" w:cs="Times New Roman"/>
                <w:color w:val="auto"/>
                <w:lang w:eastAsia="en-US"/>
              </w:rPr>
              <w:t>dahilinde</w:t>
            </w:r>
            <w:proofErr w:type="gramEnd"/>
            <w:r w:rsidRPr="00DF4BA2">
              <w:rPr>
                <w:rFonts w:ascii="Times New Roman" w:eastAsiaTheme="minorHAnsi" w:hAnsi="Times New Roman" w:cs="Times New Roman"/>
                <w:color w:val="auto"/>
                <w:lang w:eastAsia="en-US"/>
              </w:rPr>
              <w:t xml:space="preserve"> işlem yapma yetkisine sahiptir. </w:t>
            </w:r>
          </w:p>
          <w:p w:rsidR="00ED245F" w:rsidRDefault="00ED245F" w:rsidP="00B42F5F">
            <w:pPr>
              <w:jc w:val="both"/>
            </w:pPr>
          </w:p>
        </w:tc>
      </w:tr>
      <w:tr w:rsidR="00ED245F" w:rsidTr="00B42F5F">
        <w:tblPrEx>
          <w:tblCellMar>
            <w:top w:w="121" w:type="dxa"/>
            <w:left w:w="0" w:type="dxa"/>
          </w:tblCellMar>
        </w:tblPrEx>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Pr="00F10460" w:rsidRDefault="00ED245F" w:rsidP="00B42F5F">
            <w:pPr>
              <w:ind w:left="198"/>
              <w:rPr>
                <w:rFonts w:ascii="Times New Roman" w:hAnsi="Times New Roman" w:cs="Times New Roman"/>
                <w:sz w:val="24"/>
                <w:szCs w:val="24"/>
              </w:rPr>
            </w:pPr>
            <w:r w:rsidRPr="00F10460">
              <w:rPr>
                <w:rFonts w:ascii="Times New Roman" w:eastAsia="Times New Roman" w:hAnsi="Times New Roman" w:cs="Times New Roman"/>
                <w:b/>
                <w:sz w:val="24"/>
                <w:szCs w:val="24"/>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Pr="00F10460" w:rsidRDefault="00ED245F" w:rsidP="00B42F5F">
            <w:pPr>
              <w:ind w:left="115"/>
              <w:jc w:val="center"/>
              <w:rPr>
                <w:rFonts w:ascii="Times New Roman" w:hAnsi="Times New Roman" w:cs="Times New Roman"/>
                <w:sz w:val="24"/>
                <w:szCs w:val="24"/>
              </w:rPr>
            </w:pPr>
            <w:r w:rsidRPr="00F10460">
              <w:rPr>
                <w:rFonts w:ascii="Times New Roman" w:eastAsia="Times New Roman" w:hAnsi="Times New Roman" w:cs="Times New Roman"/>
                <w:b/>
                <w:sz w:val="24"/>
                <w:szCs w:val="24"/>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E9281B">
        <w:tblPrEx>
          <w:tblCellMar>
            <w:top w:w="121" w:type="dxa"/>
            <w:left w:w="0" w:type="dxa"/>
          </w:tblCellMar>
        </w:tblPrEx>
        <w:trPr>
          <w:trHeight w:val="488"/>
        </w:trPr>
        <w:tc>
          <w:tcPr>
            <w:tcW w:w="0" w:type="auto"/>
            <w:vMerge/>
            <w:tcBorders>
              <w:top w:val="nil"/>
              <w:left w:val="single" w:sz="4" w:space="0" w:color="000000"/>
              <w:bottom w:val="single" w:sz="4" w:space="0" w:color="000000"/>
              <w:right w:val="single" w:sz="4" w:space="0" w:color="000000"/>
            </w:tcBorders>
          </w:tcPr>
          <w:p w:rsidR="00ED245F" w:rsidRPr="00F10460" w:rsidRDefault="00ED245F" w:rsidP="00B42F5F">
            <w:pP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Dürüstlük</w:t>
            </w:r>
            <w:r w:rsidRPr="00F10460">
              <w:rPr>
                <w:rFonts w:ascii="Times New Roman" w:hAnsi="Times New Roman" w:cs="Times New Roman"/>
                <w:sz w:val="24"/>
                <w:szCs w:val="24"/>
              </w:rPr>
              <w:tab/>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Kendi Başına İş Yapma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proofErr w:type="spellStart"/>
            <w:r w:rsidRPr="00F10460">
              <w:rPr>
                <w:rFonts w:ascii="Times New Roman" w:hAnsi="Times New Roman" w:cs="Times New Roman"/>
                <w:sz w:val="24"/>
                <w:szCs w:val="24"/>
              </w:rPr>
              <w:t>Proaktif</w:t>
            </w:r>
            <w:proofErr w:type="spellEnd"/>
            <w:r w:rsidRPr="00F10460">
              <w:rPr>
                <w:rFonts w:ascii="Times New Roman" w:hAnsi="Times New Roman" w:cs="Times New Roman"/>
                <w:sz w:val="24"/>
                <w:szCs w:val="24"/>
              </w:rPr>
              <w:t xml:space="preserve">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Saygılı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Sosyal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Sistemi Kullanma</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Teknolojileri Güvenlik Yönetimi</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Evrak Yönetim Sistemi Bilgisi</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lastRenderedPageBreak/>
              <w:t>Mevzuat Bilgisi ve Uygulama</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rsidR="00E61901" w:rsidRPr="004E0A91" w:rsidRDefault="00E61901" w:rsidP="00E6190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rsidR="00ED245F" w:rsidRPr="00327DEA" w:rsidRDefault="00E61901" w:rsidP="00E61901">
            <w:pPr>
              <w:rPr>
                <w:rFonts w:ascii="Times New Roman" w:hAnsi="Times New Roman" w:cs="Times New Roman"/>
              </w:rPr>
            </w:pPr>
            <w:r w:rsidRPr="004E0A91">
              <w:rPr>
                <w:rFonts w:ascii="Times New Roman" w:hAnsi="Times New Roman" w:cs="Times New Roman"/>
                <w:sz w:val="24"/>
                <w:szCs w:val="24"/>
              </w:rPr>
              <w:t>Sistemli Çalışma</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r w:rsidR="00ED245F" w:rsidTr="00B42F5F">
        <w:tblPrEx>
          <w:tblCellMar>
            <w:left w:w="160" w:type="dxa"/>
            <w:right w:w="105" w:type="dxa"/>
          </w:tblCellMar>
        </w:tblPrEx>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lastRenderedPageBreak/>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725A1E" w:rsidRPr="00725A1E" w:rsidRDefault="00725A1E" w:rsidP="00725A1E">
            <w:pPr>
              <w:numPr>
                <w:ilvl w:val="0"/>
                <w:numId w:val="3"/>
              </w:numPr>
              <w:spacing w:after="160" w:line="259" w:lineRule="auto"/>
              <w:jc w:val="both"/>
              <w:rPr>
                <w:rFonts w:ascii="Times New Roman" w:hAnsi="Times New Roman" w:cs="Times New Roman"/>
                <w:sz w:val="24"/>
                <w:szCs w:val="24"/>
              </w:rPr>
            </w:pPr>
            <w:r w:rsidRPr="00725A1E">
              <w:rPr>
                <w:rFonts w:ascii="Times New Roman" w:hAnsi="Times New Roman" w:cs="Times New Roman"/>
                <w:sz w:val="24"/>
                <w:szCs w:val="24"/>
              </w:rPr>
              <w:t>Görevinin gerektirdiği düzeyde iş deneyimine sahip olmak.</w:t>
            </w:r>
          </w:p>
          <w:p w:rsidR="00725A1E" w:rsidRPr="00725A1E" w:rsidRDefault="00725A1E" w:rsidP="00725A1E">
            <w:pPr>
              <w:numPr>
                <w:ilvl w:val="0"/>
                <w:numId w:val="3"/>
              </w:numPr>
              <w:spacing w:after="160" w:line="259" w:lineRule="auto"/>
              <w:jc w:val="both"/>
              <w:rPr>
                <w:rFonts w:ascii="Times New Roman" w:hAnsi="Times New Roman" w:cs="Times New Roman"/>
                <w:sz w:val="24"/>
                <w:szCs w:val="24"/>
              </w:rPr>
            </w:pPr>
            <w:r w:rsidRPr="00725A1E">
              <w:rPr>
                <w:rFonts w:ascii="Times New Roman" w:hAnsi="Times New Roman" w:cs="Times New Roman"/>
                <w:sz w:val="24"/>
                <w:szCs w:val="24"/>
              </w:rPr>
              <w:t>Zamanı etkili kullanabilme becerisine sahip olmak.</w:t>
            </w:r>
          </w:p>
          <w:p w:rsidR="00ED245F" w:rsidRPr="00725A1E" w:rsidRDefault="00725A1E" w:rsidP="00725A1E">
            <w:pPr>
              <w:pStyle w:val="ListeParagraf"/>
              <w:numPr>
                <w:ilvl w:val="0"/>
                <w:numId w:val="3"/>
              </w:numPr>
              <w:rPr>
                <w:rFonts w:ascii="Times New Roman" w:hAnsi="Times New Roman" w:cs="Times New Roman"/>
                <w:sz w:val="24"/>
                <w:szCs w:val="24"/>
              </w:rPr>
            </w:pPr>
            <w:r w:rsidRPr="00725A1E">
              <w:rPr>
                <w:rFonts w:ascii="Times New Roman" w:hAnsi="Times New Roman" w:cs="Times New Roman"/>
                <w:sz w:val="24"/>
                <w:szCs w:val="24"/>
              </w:rPr>
              <w:t>Görevi ve işi ile ilgili bilgi ve becerileri kullanabilme yeteneğine ve deneyimine sahip olmak.</w:t>
            </w:r>
          </w:p>
        </w:tc>
      </w:tr>
      <w:tr w:rsidR="00ED245F" w:rsidTr="00DF4BA2">
        <w:tblPrEx>
          <w:tblCellMar>
            <w:left w:w="160" w:type="dxa"/>
            <w:right w:w="105" w:type="dxa"/>
          </w:tblCellMar>
        </w:tblPrEx>
        <w:trPr>
          <w:trHeight w:val="962"/>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Default="00ED245F" w:rsidP="00B42F5F">
            <w:pPr>
              <w:ind w:left="5"/>
            </w:pPr>
            <w:r>
              <w:rPr>
                <w:rFonts w:ascii="Segoe UI Symbol" w:eastAsia="Segoe UI Symbol" w:hAnsi="Segoe UI Symbol" w:cs="Segoe UI Symbol"/>
                <w:sz w:val="24"/>
              </w:rPr>
              <w:t>•</w:t>
            </w:r>
            <w:r w:rsidR="00725A1E" w:rsidRPr="00611145">
              <w:rPr>
                <w:rFonts w:ascii="Times New Roman" w:hAnsi="Times New Roman" w:cs="Times New Roman"/>
                <w:sz w:val="24"/>
                <w:szCs w:val="24"/>
              </w:rPr>
              <w:t xml:space="preserve"> Görev, yetki ve s</w:t>
            </w:r>
            <w:r w:rsidR="00725A1E">
              <w:rPr>
                <w:rFonts w:ascii="Times New Roman" w:hAnsi="Times New Roman" w:cs="Times New Roman"/>
                <w:sz w:val="24"/>
                <w:szCs w:val="24"/>
              </w:rPr>
              <w:t>orumluluk alanlarına giren</w:t>
            </w:r>
            <w:r w:rsidR="00725A1E" w:rsidRPr="00611145">
              <w:rPr>
                <w:rFonts w:ascii="Times New Roman" w:hAnsi="Times New Roman" w:cs="Times New Roman"/>
                <w:sz w:val="24"/>
                <w:szCs w:val="24"/>
              </w:rPr>
              <w:t xml:space="preserve"> görev ve işler.</w:t>
            </w:r>
          </w:p>
        </w:tc>
      </w:tr>
      <w:tr w:rsidR="00ED245F" w:rsidTr="00DF4BA2">
        <w:tblPrEx>
          <w:tblCellMar>
            <w:left w:w="160" w:type="dxa"/>
            <w:right w:w="105" w:type="dxa"/>
          </w:tblCellMar>
        </w:tblPrEx>
        <w:trPr>
          <w:trHeight w:val="608"/>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327DEA" w:rsidRDefault="00E9281B" w:rsidP="00B42F5F">
            <w:pPr>
              <w:rPr>
                <w:rFonts w:ascii="Times New Roman" w:hAnsi="Times New Roman" w:cs="Times New Roman"/>
              </w:rPr>
            </w:pPr>
            <w:r w:rsidRPr="00327DEA">
              <w:rPr>
                <w:rFonts w:ascii="Times New Roman" w:hAnsi="Times New Roman" w:cs="Times New Roman"/>
                <w:sz w:val="24"/>
              </w:rPr>
              <w:t>İlgili mevzuat hükümleri</w:t>
            </w:r>
          </w:p>
        </w:tc>
      </w:tr>
    </w:tbl>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DF4BA2"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DF4BA2" w:rsidRPr="00DF4BA2" w:rsidRDefault="00DF4BA2" w:rsidP="00DF4BA2">
      <w:pPr>
        <w:rPr>
          <w:sz w:val="20"/>
        </w:rPr>
      </w:pPr>
    </w:p>
    <w:p w:rsidR="00DF4BA2" w:rsidRDefault="00DF4BA2" w:rsidP="00DF4BA2">
      <w:pPr>
        <w:spacing w:after="0"/>
        <w:ind w:left="-5" w:hanging="10"/>
      </w:pPr>
      <w:r>
        <w:rPr>
          <w:rFonts w:ascii="Times New Roman" w:eastAsia="Times New Roman" w:hAnsi="Times New Roman" w:cs="Times New Roman"/>
          <w:b/>
        </w:rPr>
        <w:t>TEBELLÜĞ EDEN</w:t>
      </w:r>
    </w:p>
    <w:p w:rsidR="00DF4BA2" w:rsidRDefault="00DF4BA2" w:rsidP="00DF4BA2">
      <w:pPr>
        <w:spacing w:after="0" w:line="238" w:lineRule="auto"/>
      </w:pPr>
      <w:r>
        <w:rPr>
          <w:rFonts w:ascii="Times New Roman" w:eastAsia="Times New Roman" w:hAnsi="Times New Roman" w:cs="Times New Roman"/>
        </w:rPr>
        <w:t>Bu dokümanda açıklanan görev tanımını okudum; görevi burada belirtilen kapsamda yerine getirmeyi kabul ediyorum.</w:t>
      </w:r>
    </w:p>
    <w:p w:rsidR="00ED245F" w:rsidRPr="00DF4BA2" w:rsidRDefault="00ED245F" w:rsidP="00DF4BA2">
      <w:pPr>
        <w:rPr>
          <w:sz w:val="20"/>
        </w:rPr>
      </w:pPr>
    </w:p>
    <w:tbl>
      <w:tblPr>
        <w:tblStyle w:val="TableGrid"/>
        <w:tblpPr w:vertAnchor="page" w:horzAnchor="margin" w:tblpY="10561"/>
        <w:tblOverlap w:val="never"/>
        <w:tblW w:w="10282" w:type="dxa"/>
        <w:tblInd w:w="0" w:type="dxa"/>
        <w:tblCellMar>
          <w:top w:w="61" w:type="dxa"/>
          <w:left w:w="108" w:type="dxa"/>
          <w:right w:w="115" w:type="dxa"/>
        </w:tblCellMar>
        <w:tblLook w:val="04A0" w:firstRow="1" w:lastRow="0" w:firstColumn="1" w:lastColumn="0" w:noHBand="0" w:noVBand="1"/>
      </w:tblPr>
      <w:tblGrid>
        <w:gridCol w:w="570"/>
        <w:gridCol w:w="2339"/>
        <w:gridCol w:w="2348"/>
        <w:gridCol w:w="1608"/>
        <w:gridCol w:w="1132"/>
        <w:gridCol w:w="2285"/>
      </w:tblGrid>
      <w:tr w:rsidR="00F76D66" w:rsidTr="00F76D66">
        <w:trPr>
          <w:trHeight w:val="403"/>
        </w:trPr>
        <w:tc>
          <w:tcPr>
            <w:tcW w:w="570" w:type="dxa"/>
            <w:tcBorders>
              <w:top w:val="single" w:sz="4" w:space="0" w:color="000000"/>
              <w:left w:val="single" w:sz="4" w:space="0" w:color="000000"/>
              <w:bottom w:val="single" w:sz="4" w:space="0" w:color="000000"/>
              <w:right w:val="single" w:sz="4" w:space="0" w:color="000000"/>
            </w:tcBorders>
          </w:tcPr>
          <w:p w:rsidR="00F76D66" w:rsidRDefault="00F76D66" w:rsidP="00F76D66">
            <w:pPr>
              <w:ind w:left="78"/>
            </w:pPr>
            <w:r>
              <w:rPr>
                <w:rFonts w:ascii="Times New Roman" w:eastAsia="Times New Roman" w:hAnsi="Times New Roman" w:cs="Times New Roman"/>
                <w:b/>
              </w:rPr>
              <w:t>No</w:t>
            </w:r>
          </w:p>
        </w:tc>
        <w:tc>
          <w:tcPr>
            <w:tcW w:w="2339" w:type="dxa"/>
            <w:tcBorders>
              <w:top w:val="single" w:sz="4" w:space="0" w:color="000000"/>
              <w:left w:val="single" w:sz="4" w:space="0" w:color="000000"/>
              <w:bottom w:val="single" w:sz="4" w:space="0" w:color="000000"/>
              <w:right w:val="single" w:sz="4" w:space="0" w:color="000000"/>
            </w:tcBorders>
          </w:tcPr>
          <w:p w:rsidR="00F76D66" w:rsidRDefault="00F76D66" w:rsidP="00F76D66">
            <w:pPr>
              <w:rPr>
                <w:rFonts w:ascii="Times New Roman" w:eastAsia="Times New Roman" w:hAnsi="Times New Roman" w:cs="Times New Roman"/>
                <w:b/>
              </w:rPr>
            </w:pPr>
          </w:p>
        </w:tc>
        <w:tc>
          <w:tcPr>
            <w:tcW w:w="2348" w:type="dxa"/>
            <w:tcBorders>
              <w:top w:val="single" w:sz="4" w:space="0" w:color="000000"/>
              <w:left w:val="single" w:sz="4" w:space="0" w:color="000000"/>
              <w:bottom w:val="single" w:sz="4" w:space="0" w:color="000000"/>
              <w:right w:val="single" w:sz="4" w:space="0" w:color="000000"/>
            </w:tcBorders>
          </w:tcPr>
          <w:p w:rsidR="00F76D66" w:rsidRDefault="00F76D66" w:rsidP="00F76D66">
            <w:r>
              <w:rPr>
                <w:rFonts w:ascii="Times New Roman" w:eastAsia="Times New Roman" w:hAnsi="Times New Roman" w:cs="Times New Roman"/>
                <w:b/>
              </w:rPr>
              <w:t>Adı-Soyadı</w:t>
            </w:r>
          </w:p>
        </w:tc>
        <w:tc>
          <w:tcPr>
            <w:tcW w:w="1608" w:type="dxa"/>
            <w:tcBorders>
              <w:top w:val="single" w:sz="4" w:space="0" w:color="000000"/>
              <w:left w:val="single" w:sz="4" w:space="0" w:color="000000"/>
              <w:bottom w:val="single" w:sz="4" w:space="0" w:color="000000"/>
              <w:right w:val="single" w:sz="4" w:space="0" w:color="000000"/>
            </w:tcBorders>
            <w:vAlign w:val="center"/>
          </w:tcPr>
          <w:p w:rsidR="00F76D66" w:rsidRDefault="00F76D66" w:rsidP="00F76D66">
            <w:r>
              <w:rPr>
                <w:rFonts w:ascii="Times New Roman" w:eastAsia="Times New Roman" w:hAnsi="Times New Roman" w:cs="Times New Roman"/>
                <w:b/>
              </w:rPr>
              <w:t>Kadro Unvanı</w:t>
            </w:r>
          </w:p>
        </w:tc>
        <w:tc>
          <w:tcPr>
            <w:tcW w:w="1132" w:type="dxa"/>
            <w:tcBorders>
              <w:top w:val="single" w:sz="4" w:space="0" w:color="000000"/>
              <w:left w:val="single" w:sz="4" w:space="0" w:color="000000"/>
              <w:bottom w:val="single" w:sz="4" w:space="0" w:color="000000"/>
              <w:right w:val="single" w:sz="4" w:space="0" w:color="000000"/>
            </w:tcBorders>
          </w:tcPr>
          <w:p w:rsidR="00F76D66" w:rsidRDefault="00F76D66" w:rsidP="00F76D66">
            <w:pPr>
              <w:ind w:left="7"/>
              <w:jc w:val="center"/>
            </w:pPr>
            <w:r>
              <w:rPr>
                <w:rFonts w:ascii="Times New Roman" w:eastAsia="Times New Roman" w:hAnsi="Times New Roman" w:cs="Times New Roman"/>
                <w:b/>
              </w:rPr>
              <w:t>Tarih</w:t>
            </w:r>
          </w:p>
        </w:tc>
        <w:tc>
          <w:tcPr>
            <w:tcW w:w="2285" w:type="dxa"/>
            <w:tcBorders>
              <w:top w:val="single" w:sz="4" w:space="0" w:color="000000"/>
              <w:left w:val="single" w:sz="4" w:space="0" w:color="000000"/>
              <w:bottom w:val="single" w:sz="4" w:space="0" w:color="000000"/>
              <w:right w:val="single" w:sz="4" w:space="0" w:color="000000"/>
            </w:tcBorders>
          </w:tcPr>
          <w:p w:rsidR="00F76D66" w:rsidRDefault="00F76D66" w:rsidP="00F76D66">
            <w:pPr>
              <w:ind w:left="7"/>
              <w:jc w:val="center"/>
            </w:pPr>
            <w:r>
              <w:rPr>
                <w:rFonts w:ascii="Times New Roman" w:eastAsia="Times New Roman" w:hAnsi="Times New Roman" w:cs="Times New Roman"/>
                <w:b/>
              </w:rPr>
              <w:t>İmza</w:t>
            </w:r>
          </w:p>
        </w:tc>
      </w:tr>
      <w:tr w:rsidR="00F76D66" w:rsidTr="00F76D66">
        <w:trPr>
          <w:trHeight w:val="636"/>
        </w:trPr>
        <w:tc>
          <w:tcPr>
            <w:tcW w:w="570" w:type="dxa"/>
            <w:tcBorders>
              <w:top w:val="single" w:sz="4" w:space="0" w:color="000000"/>
              <w:left w:val="single" w:sz="4" w:space="0" w:color="000000"/>
              <w:bottom w:val="single" w:sz="4" w:space="0" w:color="000000"/>
              <w:right w:val="single" w:sz="4" w:space="0" w:color="000000"/>
            </w:tcBorders>
            <w:vAlign w:val="center"/>
          </w:tcPr>
          <w:p w:rsidR="00F76D66" w:rsidRDefault="00F76D66" w:rsidP="00F76D66">
            <w:pPr>
              <w:ind w:left="7"/>
              <w:jc w:val="center"/>
            </w:pPr>
            <w:r>
              <w:rPr>
                <w:rFonts w:ascii="Times New Roman" w:eastAsia="Times New Roman" w:hAnsi="Times New Roman" w:cs="Times New Roman"/>
                <w:b/>
              </w:rPr>
              <w:t>1</w:t>
            </w:r>
          </w:p>
        </w:tc>
        <w:tc>
          <w:tcPr>
            <w:tcW w:w="2339" w:type="dxa"/>
            <w:tcBorders>
              <w:top w:val="single" w:sz="4" w:space="0" w:color="000000"/>
              <w:left w:val="single" w:sz="4" w:space="0" w:color="000000"/>
              <w:bottom w:val="single" w:sz="4" w:space="0" w:color="000000"/>
              <w:right w:val="single" w:sz="4" w:space="0" w:color="000000"/>
            </w:tcBorders>
          </w:tcPr>
          <w:p w:rsidR="00F76D66" w:rsidRDefault="00F76D66" w:rsidP="00F76D66"/>
        </w:tc>
        <w:tc>
          <w:tcPr>
            <w:tcW w:w="2348" w:type="dxa"/>
            <w:tcBorders>
              <w:top w:val="single" w:sz="4" w:space="0" w:color="000000"/>
              <w:left w:val="single" w:sz="4" w:space="0" w:color="000000"/>
              <w:bottom w:val="single" w:sz="4" w:space="0" w:color="000000"/>
              <w:right w:val="single" w:sz="4" w:space="0" w:color="000000"/>
            </w:tcBorders>
          </w:tcPr>
          <w:p w:rsidR="00F76D66" w:rsidRDefault="00F76D66" w:rsidP="00F76D66"/>
        </w:tc>
        <w:tc>
          <w:tcPr>
            <w:tcW w:w="1608" w:type="dxa"/>
            <w:tcBorders>
              <w:top w:val="single" w:sz="4" w:space="0" w:color="000000"/>
              <w:left w:val="single" w:sz="4" w:space="0" w:color="000000"/>
              <w:bottom w:val="single" w:sz="4" w:space="0" w:color="000000"/>
              <w:right w:val="single" w:sz="4" w:space="0" w:color="000000"/>
            </w:tcBorders>
          </w:tcPr>
          <w:p w:rsidR="00F76D66" w:rsidRDefault="00F76D66" w:rsidP="00F76D66"/>
        </w:tc>
        <w:tc>
          <w:tcPr>
            <w:tcW w:w="1132" w:type="dxa"/>
            <w:tcBorders>
              <w:top w:val="single" w:sz="4" w:space="0" w:color="000000"/>
              <w:left w:val="single" w:sz="4" w:space="0" w:color="000000"/>
              <w:bottom w:val="single" w:sz="4" w:space="0" w:color="000000"/>
              <w:right w:val="single" w:sz="4" w:space="0" w:color="000000"/>
            </w:tcBorders>
          </w:tcPr>
          <w:p w:rsidR="00F76D66" w:rsidRDefault="00F76D66" w:rsidP="00F76D66"/>
        </w:tc>
        <w:tc>
          <w:tcPr>
            <w:tcW w:w="2285" w:type="dxa"/>
            <w:tcBorders>
              <w:top w:val="single" w:sz="4" w:space="0" w:color="000000"/>
              <w:left w:val="single" w:sz="4" w:space="0" w:color="000000"/>
              <w:bottom w:val="single" w:sz="4" w:space="0" w:color="000000"/>
              <w:right w:val="single" w:sz="4" w:space="0" w:color="000000"/>
            </w:tcBorders>
          </w:tcPr>
          <w:p w:rsidR="00F76D66" w:rsidRDefault="00F76D66" w:rsidP="00F76D66"/>
        </w:tc>
      </w:tr>
    </w:tbl>
    <w:p w:rsidR="00ED245F" w:rsidRDefault="00ED245F" w:rsidP="00ED245F">
      <w:pPr>
        <w:spacing w:after="0"/>
        <w:ind w:left="-5" w:hanging="10"/>
        <w:rPr>
          <w:rFonts w:ascii="Times New Roman" w:eastAsia="Times New Roman" w:hAnsi="Times New Roman" w:cs="Times New Roman"/>
          <w:b/>
        </w:rPr>
      </w:pPr>
    </w:p>
    <w:p w:rsidR="00881BAE" w:rsidRDefault="00881BAE" w:rsidP="00ED245F">
      <w:pPr>
        <w:spacing w:after="0"/>
        <w:ind w:left="-5" w:hanging="10"/>
        <w:rPr>
          <w:rFonts w:ascii="Times New Roman" w:eastAsia="Times New Roman" w:hAnsi="Times New Roman" w:cs="Times New Roman"/>
          <w:b/>
        </w:rPr>
      </w:pPr>
    </w:p>
    <w:tbl>
      <w:tblPr>
        <w:tblpPr w:leftFromText="141" w:rightFromText="141" w:vertAnchor="text" w:horzAnchor="margin" w:tblpY="-11"/>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F76D66" w:rsidRPr="009E7182" w:rsidTr="00F76D66">
        <w:tc>
          <w:tcPr>
            <w:tcW w:w="1183" w:type="dxa"/>
            <w:shd w:val="clear" w:color="auto" w:fill="auto"/>
          </w:tcPr>
          <w:p w:rsidR="00F76D66" w:rsidRPr="009E7182" w:rsidRDefault="00F76D66" w:rsidP="00F76D66">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F76D66" w:rsidRPr="009E7182" w:rsidRDefault="00F76D66" w:rsidP="00F76D66">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F76D66" w:rsidRPr="009E7182" w:rsidRDefault="00F76D66" w:rsidP="00F76D66">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F76D66" w:rsidRPr="009E7182" w:rsidTr="00F76D66">
        <w:tc>
          <w:tcPr>
            <w:tcW w:w="1183" w:type="dxa"/>
            <w:shd w:val="clear" w:color="auto" w:fill="auto"/>
          </w:tcPr>
          <w:p w:rsidR="00F76D66" w:rsidRPr="009E7182" w:rsidRDefault="00F76D66" w:rsidP="00F76D66">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F76D66" w:rsidRPr="009E7182" w:rsidRDefault="00345299" w:rsidP="00F76D66">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r w:rsidR="00F76D66" w:rsidRPr="009E7182">
              <w:rPr>
                <w:rFonts w:ascii="Times New Roman" w:eastAsia="Times New Roman" w:hAnsi="Times New Roman" w:cs="Times New Roman"/>
                <w:color w:val="auto"/>
                <w:sz w:val="16"/>
                <w:szCs w:val="16"/>
              </w:rPr>
              <w:t>01.2024</w:t>
            </w:r>
          </w:p>
        </w:tc>
        <w:tc>
          <w:tcPr>
            <w:tcW w:w="7077" w:type="dxa"/>
            <w:shd w:val="clear" w:color="auto" w:fill="auto"/>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F76D66" w:rsidRPr="009E7182" w:rsidTr="00F76D66">
        <w:tc>
          <w:tcPr>
            <w:tcW w:w="1183" w:type="dxa"/>
            <w:shd w:val="clear" w:color="auto" w:fill="auto"/>
          </w:tcPr>
          <w:p w:rsidR="00F76D66" w:rsidRPr="009E7182" w:rsidRDefault="00345299" w:rsidP="00F76D66">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F76D66" w:rsidRPr="009E7182" w:rsidRDefault="00345299" w:rsidP="00F76D66">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p>
        </w:tc>
      </w:tr>
      <w:tr w:rsidR="00F76D66" w:rsidRPr="009E7182" w:rsidTr="00F76D66">
        <w:tc>
          <w:tcPr>
            <w:tcW w:w="1183" w:type="dxa"/>
            <w:shd w:val="clear" w:color="auto" w:fill="auto"/>
          </w:tcPr>
          <w:p w:rsidR="00F76D66" w:rsidRPr="009E7182" w:rsidRDefault="00F76D66" w:rsidP="00F76D66">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p>
        </w:tc>
      </w:tr>
      <w:tr w:rsidR="00F76D66" w:rsidRPr="009E7182" w:rsidTr="00F76D66">
        <w:tc>
          <w:tcPr>
            <w:tcW w:w="1183" w:type="dxa"/>
            <w:shd w:val="clear" w:color="auto" w:fill="auto"/>
          </w:tcPr>
          <w:p w:rsidR="00F76D66" w:rsidRPr="009E7182" w:rsidRDefault="00F76D66" w:rsidP="00F76D66">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F76D66" w:rsidRPr="009E7182" w:rsidRDefault="00F76D66" w:rsidP="00F76D66">
            <w:pPr>
              <w:tabs>
                <w:tab w:val="left" w:pos="1800"/>
              </w:tabs>
              <w:spacing w:after="0" w:line="240" w:lineRule="auto"/>
              <w:rPr>
                <w:rFonts w:ascii="Times New Roman" w:eastAsia="Times New Roman" w:hAnsi="Times New Roman" w:cs="Times New Roman"/>
                <w:color w:val="auto"/>
                <w:sz w:val="16"/>
                <w:szCs w:val="16"/>
              </w:rPr>
            </w:pPr>
          </w:p>
        </w:tc>
      </w:tr>
    </w:tbl>
    <w:p w:rsidR="00881BAE" w:rsidRDefault="00881BAE" w:rsidP="00F76D66">
      <w:pPr>
        <w:spacing w:after="0"/>
        <w:ind w:left="-794" w:right="10312"/>
      </w:pPr>
    </w:p>
    <w:sectPr w:rsidR="00881BAE">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16" w:rsidRDefault="00B90A16" w:rsidP="00F374DC">
      <w:pPr>
        <w:spacing w:after="0" w:line="240" w:lineRule="auto"/>
      </w:pPr>
      <w:r>
        <w:separator/>
      </w:r>
    </w:p>
  </w:endnote>
  <w:endnote w:type="continuationSeparator" w:id="0">
    <w:p w:rsidR="00B90A16" w:rsidRDefault="00B90A16"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A2" w:rsidRDefault="00DF4BA2" w:rsidP="00DF4BA2">
    <w:pPr>
      <w:pStyle w:val="AltBilgi"/>
    </w:pPr>
  </w:p>
  <w:tbl>
    <w:tblPr>
      <w:tblW w:w="10632"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1"/>
      <w:gridCol w:w="3113"/>
      <w:gridCol w:w="4138"/>
    </w:tblGrid>
    <w:tr w:rsidR="00DF4BA2" w:rsidTr="00466099">
      <w:tc>
        <w:tcPr>
          <w:tcW w:w="3381" w:type="dxa"/>
          <w:shd w:val="clear" w:color="auto" w:fill="auto"/>
        </w:tcPr>
        <w:p w:rsidR="00091038" w:rsidRDefault="00DF4BA2" w:rsidP="00DF4BA2">
          <w:pPr>
            <w:pStyle w:val="a"/>
            <w:tabs>
              <w:tab w:val="clear" w:pos="4536"/>
              <w:tab w:val="clear" w:pos="9072"/>
              <w:tab w:val="center" w:pos="2051"/>
            </w:tabs>
            <w:ind w:right="360"/>
            <w:jc w:val="center"/>
            <w:rPr>
              <w:b/>
              <w:color w:val="2F5496" w:themeColor="accent5" w:themeShade="BF"/>
              <w:sz w:val="20"/>
              <w:szCs w:val="20"/>
            </w:rPr>
          </w:pPr>
          <w:r>
            <w:rPr>
              <w:b/>
              <w:color w:val="2F5496" w:themeColor="accent5" w:themeShade="BF"/>
              <w:sz w:val="20"/>
              <w:szCs w:val="20"/>
            </w:rPr>
            <w:t xml:space="preserve">   </w:t>
          </w:r>
        </w:p>
        <w:p w:rsidR="00DF4BA2" w:rsidRPr="00497FB8" w:rsidRDefault="00DF4BA2" w:rsidP="00DF4BA2">
          <w:pPr>
            <w:pStyle w:val="a"/>
            <w:tabs>
              <w:tab w:val="clear" w:pos="4536"/>
              <w:tab w:val="clear" w:pos="9072"/>
              <w:tab w:val="center" w:pos="2051"/>
            </w:tabs>
            <w:ind w:right="360"/>
            <w:jc w:val="center"/>
            <w:rPr>
              <w:b/>
              <w:color w:val="2F5496" w:themeColor="accent5" w:themeShade="BF"/>
              <w:sz w:val="20"/>
              <w:szCs w:val="20"/>
            </w:rPr>
          </w:pPr>
          <w:r>
            <w:rPr>
              <w:b/>
              <w:color w:val="2F5496" w:themeColor="accent5" w:themeShade="BF"/>
              <w:sz w:val="20"/>
              <w:szCs w:val="20"/>
            </w:rPr>
            <w:t xml:space="preserve">    </w:t>
          </w:r>
          <w:r w:rsidRPr="00497FB8">
            <w:rPr>
              <w:b/>
              <w:color w:val="2F5496" w:themeColor="accent5" w:themeShade="BF"/>
              <w:sz w:val="20"/>
              <w:szCs w:val="20"/>
            </w:rPr>
            <w:t>HAZIRLAYAN</w:t>
          </w:r>
        </w:p>
        <w:p w:rsidR="00091038" w:rsidRDefault="00091038" w:rsidP="00091038">
          <w:pPr>
            <w:pStyle w:val="a"/>
            <w:rPr>
              <w:b/>
              <w:color w:val="2F5496" w:themeColor="accent5" w:themeShade="BF"/>
              <w:sz w:val="20"/>
              <w:szCs w:val="20"/>
            </w:rPr>
          </w:pPr>
          <w:r>
            <w:rPr>
              <w:b/>
              <w:color w:val="2F5496" w:themeColor="accent5" w:themeShade="BF"/>
              <w:sz w:val="20"/>
              <w:szCs w:val="20"/>
            </w:rPr>
            <w:t xml:space="preserve">                  Leyla ADAR</w:t>
          </w:r>
        </w:p>
        <w:p w:rsidR="003449C7" w:rsidRPr="003449C7" w:rsidRDefault="003449C7" w:rsidP="003449C7">
          <w:pPr>
            <w:pStyle w:val="AltBilgi"/>
          </w:pPr>
          <w:r>
            <w:t xml:space="preserve">                    Teknisyen</w:t>
          </w:r>
        </w:p>
        <w:p w:rsidR="00DF4BA2" w:rsidRPr="006B37DB" w:rsidRDefault="00DF4BA2" w:rsidP="00DF4BA2">
          <w:pPr>
            <w:pStyle w:val="a"/>
            <w:jc w:val="center"/>
            <w:rPr>
              <w:b/>
              <w:color w:val="2F5496"/>
              <w:sz w:val="20"/>
              <w:szCs w:val="20"/>
            </w:rPr>
          </w:pPr>
        </w:p>
        <w:p w:rsidR="00DF4BA2" w:rsidRPr="006B37DB" w:rsidRDefault="00DF4BA2" w:rsidP="00DF4BA2">
          <w:pPr>
            <w:pStyle w:val="a"/>
            <w:jc w:val="center"/>
            <w:rPr>
              <w:b/>
              <w:color w:val="2F5496"/>
              <w:sz w:val="20"/>
              <w:szCs w:val="20"/>
            </w:rPr>
          </w:pPr>
        </w:p>
      </w:tc>
      <w:tc>
        <w:tcPr>
          <w:tcW w:w="3113" w:type="dxa"/>
          <w:shd w:val="clear" w:color="auto" w:fill="auto"/>
        </w:tcPr>
        <w:p w:rsidR="00091038" w:rsidRDefault="00091038" w:rsidP="00DF4BA2">
          <w:pPr>
            <w:pStyle w:val="a"/>
            <w:jc w:val="center"/>
            <w:rPr>
              <w:b/>
              <w:color w:val="2F5496" w:themeColor="accent5" w:themeShade="BF"/>
              <w:sz w:val="20"/>
              <w:szCs w:val="20"/>
            </w:rPr>
          </w:pPr>
        </w:p>
        <w:p w:rsidR="00DF4BA2" w:rsidRPr="004805D7" w:rsidRDefault="00DF4BA2" w:rsidP="00DF4BA2">
          <w:pPr>
            <w:pStyle w:val="a"/>
            <w:jc w:val="center"/>
            <w:rPr>
              <w:b/>
              <w:color w:val="2F5496" w:themeColor="accent5" w:themeShade="BF"/>
              <w:sz w:val="20"/>
              <w:szCs w:val="20"/>
            </w:rPr>
          </w:pPr>
          <w:r w:rsidRPr="004805D7">
            <w:rPr>
              <w:b/>
              <w:color w:val="2F5496" w:themeColor="accent5" w:themeShade="BF"/>
              <w:sz w:val="20"/>
              <w:szCs w:val="20"/>
            </w:rPr>
            <w:t>KONTROL EDEN</w:t>
          </w:r>
        </w:p>
        <w:p w:rsidR="00DF4BA2" w:rsidRDefault="00091038" w:rsidP="00DF4BA2">
          <w:pPr>
            <w:pStyle w:val="a"/>
            <w:jc w:val="center"/>
            <w:rPr>
              <w:b/>
              <w:color w:val="2F5496" w:themeColor="accent5" w:themeShade="BF"/>
              <w:sz w:val="20"/>
              <w:szCs w:val="20"/>
            </w:rPr>
          </w:pPr>
          <w:r>
            <w:rPr>
              <w:b/>
              <w:color w:val="2F5496" w:themeColor="accent5" w:themeShade="BF"/>
              <w:sz w:val="20"/>
              <w:szCs w:val="20"/>
            </w:rPr>
            <w:t>Ayşe ÜNAL</w:t>
          </w:r>
        </w:p>
        <w:p w:rsidR="00091038" w:rsidRPr="00091038" w:rsidRDefault="00091038" w:rsidP="00091038">
          <w:pPr>
            <w:pStyle w:val="AltBilgi"/>
          </w:pPr>
          <w:r>
            <w:t xml:space="preserve">             Fakülte Sekreteri</w:t>
          </w:r>
        </w:p>
        <w:p w:rsidR="00DF4BA2" w:rsidRPr="006B37DB" w:rsidRDefault="00DF4BA2" w:rsidP="00DF4BA2">
          <w:pPr>
            <w:pStyle w:val="AltBilgi"/>
            <w:jc w:val="center"/>
            <w:rPr>
              <w:color w:val="2F5496"/>
              <w:sz w:val="20"/>
              <w:szCs w:val="20"/>
            </w:rPr>
          </w:pPr>
        </w:p>
      </w:tc>
      <w:tc>
        <w:tcPr>
          <w:tcW w:w="4138" w:type="dxa"/>
          <w:shd w:val="clear" w:color="auto" w:fill="auto"/>
        </w:tcPr>
        <w:p w:rsidR="00091038" w:rsidRDefault="00091038" w:rsidP="00DF4BA2">
          <w:pPr>
            <w:pStyle w:val="a"/>
            <w:jc w:val="center"/>
            <w:rPr>
              <w:b/>
              <w:color w:val="2F5496"/>
              <w:sz w:val="20"/>
              <w:szCs w:val="20"/>
            </w:rPr>
          </w:pPr>
        </w:p>
        <w:p w:rsidR="00DF4BA2" w:rsidRPr="006B37DB" w:rsidRDefault="00DF4BA2" w:rsidP="00DF4BA2">
          <w:pPr>
            <w:pStyle w:val="a"/>
            <w:jc w:val="center"/>
            <w:rPr>
              <w:b/>
              <w:color w:val="2F5496"/>
              <w:sz w:val="20"/>
              <w:szCs w:val="20"/>
            </w:rPr>
          </w:pPr>
          <w:r w:rsidRPr="006B37DB">
            <w:rPr>
              <w:b/>
              <w:color w:val="2F5496"/>
              <w:sz w:val="20"/>
              <w:szCs w:val="20"/>
            </w:rPr>
            <w:t>ONAYLAYAN</w:t>
          </w:r>
        </w:p>
        <w:p w:rsidR="00DF4BA2" w:rsidRDefault="00091038" w:rsidP="00DF4BA2">
          <w:pPr>
            <w:pStyle w:val="a"/>
            <w:jc w:val="center"/>
            <w:rPr>
              <w:b/>
              <w:color w:val="2F5496"/>
              <w:sz w:val="20"/>
              <w:szCs w:val="20"/>
            </w:rPr>
          </w:pPr>
          <w:proofErr w:type="spellStart"/>
          <w:proofErr w:type="gramStart"/>
          <w:r>
            <w:rPr>
              <w:b/>
              <w:color w:val="2F5496"/>
              <w:sz w:val="20"/>
              <w:szCs w:val="20"/>
            </w:rPr>
            <w:t>Prof.Dr.Esin</w:t>
          </w:r>
          <w:proofErr w:type="spellEnd"/>
          <w:proofErr w:type="gramEnd"/>
          <w:r>
            <w:rPr>
              <w:b/>
              <w:color w:val="2F5496"/>
              <w:sz w:val="20"/>
              <w:szCs w:val="20"/>
            </w:rPr>
            <w:t xml:space="preserve"> ÇEBER TURFAN</w:t>
          </w:r>
        </w:p>
        <w:p w:rsidR="00091038" w:rsidRPr="00091038" w:rsidRDefault="00091038" w:rsidP="00091038">
          <w:pPr>
            <w:pStyle w:val="AltBilgi"/>
          </w:pPr>
          <w:r>
            <w:t xml:space="preserve">                                Dekan</w:t>
          </w:r>
        </w:p>
      </w:tc>
    </w:tr>
  </w:tbl>
  <w:p w:rsidR="00DF4BA2" w:rsidRDefault="00DF4BA2" w:rsidP="00DF4BA2">
    <w:pPr>
      <w:pStyle w:val="AltBilgi"/>
    </w:pPr>
  </w:p>
  <w:p w:rsidR="00DF4BA2" w:rsidRPr="00497FB8" w:rsidRDefault="00DF4BA2" w:rsidP="00DF4BA2">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003</w:t>
    </w:r>
    <w:r w:rsidRPr="00497FB8">
      <w:rPr>
        <w:rFonts w:ascii="Times New Roman" w:hAnsi="Times New Roman" w:cs="Times New Roman"/>
        <w:i/>
        <w:sz w:val="20"/>
        <w:szCs w:val="20"/>
      </w:rPr>
      <w:t>, Revizyon Tarihi:02.01.2024 -, Revizyon No: 01</w:t>
    </w:r>
  </w:p>
  <w:p w:rsidR="00DF4BA2" w:rsidRDefault="00DF4BA2">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16" w:rsidRDefault="00B90A16" w:rsidP="00F374DC">
      <w:pPr>
        <w:spacing w:after="0" w:line="240" w:lineRule="auto"/>
      </w:pPr>
      <w:r>
        <w:separator/>
      </w:r>
    </w:p>
  </w:footnote>
  <w:footnote w:type="continuationSeparator" w:id="0">
    <w:p w:rsidR="00B90A16" w:rsidRDefault="00B90A16"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66" w:rsidRPr="00B72746" w:rsidRDefault="007221E1" w:rsidP="00F76D66">
    <w:pPr>
      <w:tabs>
        <w:tab w:val="center" w:pos="4536"/>
        <w:tab w:val="right" w:pos="9072"/>
      </w:tabs>
      <w:spacing w:after="0" w:line="240" w:lineRule="auto"/>
      <w:rPr>
        <w:rFonts w:ascii="Times New Roman" w:eastAsia="Times New Roman" w:hAnsi="Times New Roman" w:cs="Times New Roman"/>
        <w:color w:val="auto"/>
        <w:sz w:val="6"/>
        <w:szCs w:val="6"/>
      </w:rPr>
    </w:pPr>
    <w:r w:rsidRPr="00F76D66">
      <w:t xml:space="preserve"> </w:t>
    </w:r>
    <w:r w:rsidR="00F76D66"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083D2AAC" wp14:editId="2D9ACE9E">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D66" w:rsidRPr="00B72746" w:rsidRDefault="00F76D66" w:rsidP="00F76D66">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F76D66" w:rsidRPr="00B72746" w:rsidTr="00466099">
      <w:trPr>
        <w:trHeight w:val="348"/>
      </w:trPr>
      <w:tc>
        <w:tcPr>
          <w:tcW w:w="2977" w:type="dxa"/>
          <w:vMerge w:val="restart"/>
          <w:shd w:val="clear" w:color="auto" w:fill="auto"/>
          <w:vAlign w:val="bottom"/>
        </w:tcPr>
        <w:p w:rsidR="00F76D66" w:rsidRPr="00B72746" w:rsidRDefault="00F76D66" w:rsidP="00F76D66">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F76D66" w:rsidRPr="00B72746" w:rsidRDefault="00F76D66" w:rsidP="00F76D66">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F76D66" w:rsidRPr="00B72746" w:rsidRDefault="00F76D66" w:rsidP="00F76D66">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F76D66" w:rsidRPr="00B72746" w:rsidRDefault="00F76D66" w:rsidP="00F76D66">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F76D66" w:rsidRPr="00B72746" w:rsidRDefault="00F76D66" w:rsidP="00F76D66">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F76D66" w:rsidRPr="00B72746" w:rsidRDefault="00F76D66" w:rsidP="00F76D66">
          <w:pPr>
            <w:spacing w:after="0" w:line="240" w:lineRule="auto"/>
            <w:jc w:val="center"/>
            <w:rPr>
              <w:rFonts w:ascii="Times New Roman" w:eastAsia="Times New Roman" w:hAnsi="Times New Roman" w:cs="Times New Roman"/>
              <w:b/>
              <w:color w:val="1F4E79"/>
              <w:sz w:val="20"/>
              <w:szCs w:val="24"/>
            </w:rPr>
          </w:pPr>
          <w:r>
            <w:rPr>
              <w:rFonts w:ascii="Times New Roman" w:eastAsia="Times New Roman" w:hAnsi="Times New Roman" w:cs="Times New Roman"/>
              <w:b/>
              <w:color w:val="2F5496"/>
              <w:sz w:val="24"/>
              <w:szCs w:val="24"/>
            </w:rPr>
            <w:t>BİLGİ İŞLEM</w:t>
          </w:r>
          <w:r w:rsidR="00680417">
            <w:rPr>
              <w:rFonts w:ascii="Times New Roman" w:eastAsia="Times New Roman" w:hAnsi="Times New Roman" w:cs="Times New Roman"/>
              <w:b/>
              <w:color w:val="2F5496"/>
              <w:sz w:val="24"/>
              <w:szCs w:val="24"/>
            </w:rPr>
            <w:t xml:space="preserve"> BİRİMİ</w:t>
          </w:r>
          <w:r w:rsidRPr="00B72746">
            <w:rPr>
              <w:rFonts w:ascii="Times New Roman" w:eastAsia="Times New Roman" w:hAnsi="Times New Roman" w:cs="Times New Roman"/>
              <w:b/>
              <w:color w:val="2F5496"/>
              <w:sz w:val="24"/>
              <w:szCs w:val="24"/>
            </w:rPr>
            <w:t xml:space="preserve"> </w:t>
          </w: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F76D66" w:rsidRPr="00B72746" w:rsidRDefault="00F76D66" w:rsidP="00F76D66">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F76D66" w:rsidRPr="00B72746" w:rsidRDefault="00F76D66" w:rsidP="00F76D66">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SBF-003</w:t>
          </w:r>
        </w:p>
      </w:tc>
    </w:tr>
    <w:tr w:rsidR="00F76D66" w:rsidRPr="00B72746" w:rsidTr="00466099">
      <w:trPr>
        <w:trHeight w:val="349"/>
      </w:trPr>
      <w:tc>
        <w:tcPr>
          <w:tcW w:w="2977" w:type="dxa"/>
          <w:vMerge/>
          <w:shd w:val="clear" w:color="auto" w:fill="auto"/>
        </w:tcPr>
        <w:p w:rsidR="00F76D66" w:rsidRPr="00B72746" w:rsidRDefault="00F76D66" w:rsidP="00F76D66">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76D66" w:rsidRPr="00B72746" w:rsidRDefault="00F76D66" w:rsidP="00F76D66">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F76D66" w:rsidRPr="00B72746" w:rsidRDefault="00F76D66" w:rsidP="00F76D66">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F76D66" w:rsidRPr="00B72746" w:rsidRDefault="00F76D66" w:rsidP="00F76D66">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17.11.2023</w:t>
          </w:r>
        </w:p>
      </w:tc>
    </w:tr>
    <w:tr w:rsidR="00F76D66" w:rsidRPr="00B72746" w:rsidTr="00466099">
      <w:trPr>
        <w:trHeight w:val="348"/>
      </w:trPr>
      <w:tc>
        <w:tcPr>
          <w:tcW w:w="2977" w:type="dxa"/>
          <w:vMerge/>
          <w:shd w:val="clear" w:color="auto" w:fill="auto"/>
        </w:tcPr>
        <w:p w:rsidR="00F76D66" w:rsidRPr="00B72746" w:rsidRDefault="00F76D66" w:rsidP="00F76D66">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76D66" w:rsidRPr="00B72746" w:rsidRDefault="00F76D66" w:rsidP="00F76D66">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F76D66" w:rsidRPr="00B72746" w:rsidRDefault="00F76D66" w:rsidP="00F76D66">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F76D66" w:rsidRPr="00B72746" w:rsidRDefault="00091038" w:rsidP="00091038">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28.01.2026</w:t>
          </w:r>
        </w:p>
      </w:tc>
    </w:tr>
    <w:tr w:rsidR="00F76D66" w:rsidRPr="00B72746" w:rsidTr="00466099">
      <w:trPr>
        <w:trHeight w:val="349"/>
      </w:trPr>
      <w:tc>
        <w:tcPr>
          <w:tcW w:w="2977" w:type="dxa"/>
          <w:vMerge/>
          <w:shd w:val="clear" w:color="auto" w:fill="auto"/>
        </w:tcPr>
        <w:p w:rsidR="00F76D66" w:rsidRPr="00B72746" w:rsidRDefault="00F76D66" w:rsidP="00F76D66">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76D66" w:rsidRPr="00B72746" w:rsidRDefault="00F76D66" w:rsidP="00F76D66">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F76D66" w:rsidRPr="00B72746" w:rsidRDefault="00F76D66" w:rsidP="00F76D66">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F76D66" w:rsidRPr="00B72746" w:rsidRDefault="00091038" w:rsidP="00F76D66">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F76D66" w:rsidRPr="00422236" w:rsidRDefault="00F76D66" w:rsidP="00F76D66">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Pr="00F76D66" w:rsidRDefault="007221E1" w:rsidP="00F76D6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1"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7"/>
  </w:num>
  <w:num w:numId="6">
    <w:abstractNumId w:val="13"/>
  </w:num>
  <w:num w:numId="7">
    <w:abstractNumId w:val="12"/>
  </w:num>
  <w:num w:numId="8">
    <w:abstractNumId w:val="21"/>
  </w:num>
  <w:num w:numId="9">
    <w:abstractNumId w:val="1"/>
  </w:num>
  <w:num w:numId="10">
    <w:abstractNumId w:val="22"/>
  </w:num>
  <w:num w:numId="11">
    <w:abstractNumId w:val="13"/>
  </w:num>
  <w:num w:numId="12">
    <w:abstractNumId w:val="20"/>
  </w:num>
  <w:num w:numId="13">
    <w:abstractNumId w:val="16"/>
  </w:num>
  <w:num w:numId="14">
    <w:abstractNumId w:val="17"/>
  </w:num>
  <w:num w:numId="15">
    <w:abstractNumId w:val="11"/>
  </w:num>
  <w:num w:numId="16">
    <w:abstractNumId w:val="24"/>
  </w:num>
  <w:num w:numId="17">
    <w:abstractNumId w:val="6"/>
  </w:num>
  <w:num w:numId="18">
    <w:abstractNumId w:val="2"/>
  </w:num>
  <w:num w:numId="19">
    <w:abstractNumId w:val="5"/>
  </w:num>
  <w:num w:numId="20">
    <w:abstractNumId w:val="23"/>
  </w:num>
  <w:num w:numId="21">
    <w:abstractNumId w:val="7"/>
  </w:num>
  <w:num w:numId="22">
    <w:abstractNumId w:val="3"/>
  </w:num>
  <w:num w:numId="23">
    <w:abstractNumId w:val="10"/>
  </w:num>
  <w:num w:numId="24">
    <w:abstractNumId w:val="18"/>
  </w:num>
  <w:num w:numId="25">
    <w:abstractNumId w:val="26"/>
  </w:num>
  <w:num w:numId="26">
    <w:abstractNumId w:val="25"/>
  </w:num>
  <w:num w:numId="27">
    <w:abstractNumId w:val="19"/>
  </w:num>
  <w:num w:numId="28">
    <w:abstractNumId w:val="8"/>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91038"/>
    <w:rsid w:val="000B51FC"/>
    <w:rsid w:val="000E06AC"/>
    <w:rsid w:val="000E338A"/>
    <w:rsid w:val="000F62DC"/>
    <w:rsid w:val="001001FA"/>
    <w:rsid w:val="0014203A"/>
    <w:rsid w:val="001436B6"/>
    <w:rsid w:val="001453D5"/>
    <w:rsid w:val="00153099"/>
    <w:rsid w:val="00154CE8"/>
    <w:rsid w:val="00155D87"/>
    <w:rsid w:val="0015673D"/>
    <w:rsid w:val="00164722"/>
    <w:rsid w:val="001A204A"/>
    <w:rsid w:val="0021352B"/>
    <w:rsid w:val="0023210F"/>
    <w:rsid w:val="00272D7B"/>
    <w:rsid w:val="00291001"/>
    <w:rsid w:val="0029796A"/>
    <w:rsid w:val="002D3E5B"/>
    <w:rsid w:val="00327DEA"/>
    <w:rsid w:val="003360B0"/>
    <w:rsid w:val="003449C7"/>
    <w:rsid w:val="00345299"/>
    <w:rsid w:val="003512EF"/>
    <w:rsid w:val="0039738C"/>
    <w:rsid w:val="004C1FEA"/>
    <w:rsid w:val="004C7830"/>
    <w:rsid w:val="004D31BB"/>
    <w:rsid w:val="004E0A91"/>
    <w:rsid w:val="0056093A"/>
    <w:rsid w:val="005853E7"/>
    <w:rsid w:val="005D09FF"/>
    <w:rsid w:val="005D33F4"/>
    <w:rsid w:val="00604D8C"/>
    <w:rsid w:val="00611145"/>
    <w:rsid w:val="00660A1B"/>
    <w:rsid w:val="00680417"/>
    <w:rsid w:val="006902DE"/>
    <w:rsid w:val="006A44E5"/>
    <w:rsid w:val="006A5C9A"/>
    <w:rsid w:val="006C1222"/>
    <w:rsid w:val="007221E1"/>
    <w:rsid w:val="00725A1E"/>
    <w:rsid w:val="0077427E"/>
    <w:rsid w:val="007805A9"/>
    <w:rsid w:val="0081768D"/>
    <w:rsid w:val="00833112"/>
    <w:rsid w:val="00847DED"/>
    <w:rsid w:val="008509BE"/>
    <w:rsid w:val="00881BAE"/>
    <w:rsid w:val="008B1347"/>
    <w:rsid w:val="009314F6"/>
    <w:rsid w:val="00987676"/>
    <w:rsid w:val="0099338C"/>
    <w:rsid w:val="009F4129"/>
    <w:rsid w:val="00A514D2"/>
    <w:rsid w:val="00A66259"/>
    <w:rsid w:val="00A93B5E"/>
    <w:rsid w:val="00A97C38"/>
    <w:rsid w:val="00AB572C"/>
    <w:rsid w:val="00AC0727"/>
    <w:rsid w:val="00B00B27"/>
    <w:rsid w:val="00B25EB5"/>
    <w:rsid w:val="00B356B8"/>
    <w:rsid w:val="00B42F5F"/>
    <w:rsid w:val="00B54CCF"/>
    <w:rsid w:val="00B70ED7"/>
    <w:rsid w:val="00B75F02"/>
    <w:rsid w:val="00B81CE1"/>
    <w:rsid w:val="00B90A16"/>
    <w:rsid w:val="00B95E64"/>
    <w:rsid w:val="00BE3EB9"/>
    <w:rsid w:val="00C03584"/>
    <w:rsid w:val="00C3176E"/>
    <w:rsid w:val="00C666F9"/>
    <w:rsid w:val="00CF570C"/>
    <w:rsid w:val="00CF7819"/>
    <w:rsid w:val="00D20632"/>
    <w:rsid w:val="00D25AAC"/>
    <w:rsid w:val="00D261D1"/>
    <w:rsid w:val="00D42392"/>
    <w:rsid w:val="00D522F2"/>
    <w:rsid w:val="00D63839"/>
    <w:rsid w:val="00DC5296"/>
    <w:rsid w:val="00DF4BA2"/>
    <w:rsid w:val="00E57F9E"/>
    <w:rsid w:val="00E61901"/>
    <w:rsid w:val="00E9281B"/>
    <w:rsid w:val="00EA597B"/>
    <w:rsid w:val="00EB20A0"/>
    <w:rsid w:val="00EB34D9"/>
    <w:rsid w:val="00ED245F"/>
    <w:rsid w:val="00ED363C"/>
    <w:rsid w:val="00EF59AE"/>
    <w:rsid w:val="00EF7568"/>
    <w:rsid w:val="00F01D28"/>
    <w:rsid w:val="00F0529D"/>
    <w:rsid w:val="00F10460"/>
    <w:rsid w:val="00F223D8"/>
    <w:rsid w:val="00F26035"/>
    <w:rsid w:val="00F26853"/>
    <w:rsid w:val="00F374DC"/>
    <w:rsid w:val="00F37A84"/>
    <w:rsid w:val="00F76D66"/>
    <w:rsid w:val="00FB1E03"/>
    <w:rsid w:val="00FB525E"/>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F9676"/>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DF4BA2"/>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rsid w:val="00DF4BA2"/>
    <w:rPr>
      <w:rFonts w:eastAsiaTheme="minorEastAsia" w:cs="Times New Roman"/>
      <w:lang w:eastAsia="tr-TR"/>
    </w:rPr>
  </w:style>
  <w:style w:type="paragraph" w:customStyle="1" w:styleId="a">
    <w:basedOn w:val="Normal"/>
    <w:next w:val="AltBilgi"/>
    <w:rsid w:val="00DF4BA2"/>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stBilgi">
    <w:name w:val="header"/>
    <w:basedOn w:val="Normal"/>
    <w:link w:val="stBilgiChar"/>
    <w:uiPriority w:val="99"/>
    <w:semiHidden/>
    <w:unhideWhenUsed/>
    <w:rsid w:val="00F76D6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76D66"/>
    <w:rPr>
      <w:rFonts w:ascii="Calibri" w:eastAsia="Calibri" w:hAnsi="Calibri" w:cs="Calibri"/>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6593-0BE2-4102-AE4B-5CD30A9C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806</Words>
  <Characters>4599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15</cp:revision>
  <dcterms:created xsi:type="dcterms:W3CDTF">2023-12-26T12:40:00Z</dcterms:created>
  <dcterms:modified xsi:type="dcterms:W3CDTF">2026-02-11T07:26:00Z</dcterms:modified>
</cp:coreProperties>
</file>